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 w:val="left" w:pos="5400"/>
          <w:tab w:val="left" w:pos="9870"/>
        </w:tabs>
        <w:spacing w:beforeLines="50" w:afterLines="50" w:line="440" w:lineRule="exact"/>
        <w:ind w:firstLine="540" w:firstLineChars="150"/>
        <w:jc w:val="center"/>
        <w:rPr>
          <w:rFonts w:ascii="方正小标宋简体" w:hAnsi="宋体" w:eastAsia="方正小标宋简体" w:cs="宋体"/>
          <w:bCs/>
          <w:kern w:val="0"/>
          <w:sz w:val="36"/>
          <w:szCs w:val="36"/>
        </w:rPr>
      </w:pPr>
      <w:bookmarkStart w:id="0" w:name="_GoBack"/>
      <w:r>
        <w:rPr>
          <w:rFonts w:hint="eastAsia" w:ascii="方正小标宋简体" w:hAnsi="宋体" w:eastAsia="方正小标宋简体" w:cs="宋体"/>
          <w:bCs/>
          <w:kern w:val="0"/>
          <w:sz w:val="36"/>
          <w:szCs w:val="36"/>
        </w:rPr>
        <w:t>龙湾区</w:t>
      </w:r>
      <w:r>
        <w:rPr>
          <w:rFonts w:hint="eastAsia" w:ascii="方正小标宋简体" w:eastAsia="方正小标宋简体"/>
          <w:bCs/>
          <w:kern w:val="0"/>
          <w:sz w:val="36"/>
          <w:szCs w:val="36"/>
          <w:lang w:eastAsia="zh-CN"/>
        </w:rPr>
        <w:t>2023</w:t>
      </w:r>
      <w:r>
        <w:rPr>
          <w:rFonts w:hint="eastAsia" w:ascii="方正小标宋简体" w:hAnsi="宋体" w:eastAsia="方正小标宋简体" w:cs="宋体"/>
          <w:bCs/>
          <w:kern w:val="0"/>
          <w:sz w:val="36"/>
          <w:szCs w:val="36"/>
        </w:rPr>
        <w:t>年公开招聘幼儿园教师计划数及要求</w:t>
      </w:r>
    </w:p>
    <w:bookmarkEnd w:id="0"/>
    <w:tbl>
      <w:tblPr>
        <w:tblStyle w:val="2"/>
        <w:tblpPr w:leftFromText="180" w:rightFromText="180" w:vertAnchor="text" w:horzAnchor="margin" w:tblpXSpec="center" w:tblpY="15"/>
        <w:tblOverlap w:val="never"/>
        <w:tblW w:w="14405" w:type="dxa"/>
        <w:tblInd w:w="0" w:type="dxa"/>
        <w:tblLayout w:type="fixed"/>
        <w:tblCellMar>
          <w:top w:w="0" w:type="dxa"/>
          <w:left w:w="108" w:type="dxa"/>
          <w:bottom w:w="0" w:type="dxa"/>
          <w:right w:w="108" w:type="dxa"/>
        </w:tblCellMar>
      </w:tblPr>
      <w:tblGrid>
        <w:gridCol w:w="1087"/>
        <w:gridCol w:w="1148"/>
        <w:gridCol w:w="850"/>
        <w:gridCol w:w="1134"/>
        <w:gridCol w:w="1276"/>
        <w:gridCol w:w="2693"/>
        <w:gridCol w:w="2268"/>
        <w:gridCol w:w="3949"/>
      </w:tblGrid>
      <w:tr>
        <w:tblPrEx>
          <w:tblCellMar>
            <w:top w:w="0" w:type="dxa"/>
            <w:left w:w="108" w:type="dxa"/>
            <w:bottom w:w="0" w:type="dxa"/>
            <w:right w:w="108" w:type="dxa"/>
          </w:tblCellMar>
        </w:tblPrEx>
        <w:trPr>
          <w:trHeight w:val="421" w:hRule="atLeast"/>
        </w:trPr>
        <w:tc>
          <w:tcPr>
            <w:tcW w:w="1087" w:type="dxa"/>
            <w:tcBorders>
              <w:top w:val="single" w:color="auto" w:sz="4" w:space="0"/>
              <w:left w:val="single" w:color="auto" w:sz="4" w:space="0"/>
              <w:right w:val="single" w:color="auto" w:sz="4" w:space="0"/>
            </w:tcBorders>
            <w:vAlign w:val="center"/>
          </w:tcPr>
          <w:p>
            <w:pPr>
              <w:spacing w:line="240" w:lineRule="exact"/>
              <w:rPr>
                <w:rFonts w:ascii="仿宋_GB2312" w:hAnsi="宋体" w:eastAsia="仿宋_GB2312" w:cs="宋体"/>
                <w:kern w:val="0"/>
                <w:szCs w:val="21"/>
              </w:rPr>
            </w:pPr>
            <w:r>
              <w:rPr>
                <w:rFonts w:hint="eastAsia" w:ascii="仿宋_GB2312" w:eastAsia="仿宋_GB2312"/>
                <w:color w:val="000000" w:themeColor="text1"/>
                <w:szCs w:val="21"/>
                <w14:textFill>
                  <w14:solidFill>
                    <w14:schemeClr w14:val="tx1"/>
                  </w14:solidFill>
                </w14:textFill>
              </w:rPr>
              <w:t>考录岗位</w:t>
            </w:r>
          </w:p>
        </w:tc>
        <w:tc>
          <w:tcPr>
            <w:tcW w:w="1148" w:type="dxa"/>
            <w:tcBorders>
              <w:top w:val="single" w:color="auto" w:sz="4" w:space="0"/>
              <w:left w:val="single" w:color="auto" w:sz="4" w:space="0"/>
              <w:right w:val="single" w:color="auto" w:sz="4" w:space="0"/>
            </w:tcBorders>
            <w:shd w:val="clear" w:color="auto" w:fill="auto"/>
            <w:vAlign w:val="center"/>
          </w:tcPr>
          <w:p>
            <w:pPr>
              <w:spacing w:line="240" w:lineRule="exact"/>
              <w:jc w:val="center"/>
              <w:rPr>
                <w:rFonts w:ascii="仿宋_GB2312" w:hAnsi="宋体" w:eastAsia="仿宋_GB2312" w:cs="宋体"/>
                <w:kern w:val="0"/>
                <w:szCs w:val="21"/>
              </w:rPr>
            </w:pPr>
            <w:r>
              <w:rPr>
                <w:rFonts w:hint="eastAsia" w:ascii="仿宋_GB2312" w:eastAsia="仿宋_GB2312"/>
                <w:color w:val="000000" w:themeColor="text1"/>
                <w:szCs w:val="21"/>
                <w14:textFill>
                  <w14:solidFill>
                    <w14:schemeClr w14:val="tx1"/>
                  </w14:solidFill>
                </w14:textFill>
              </w:rPr>
              <w:t>岗位性质</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kern w:val="0"/>
                <w:szCs w:val="21"/>
              </w:rPr>
            </w:pPr>
            <w:r>
              <w:rPr>
                <w:rFonts w:hint="eastAsia" w:ascii="仿宋_GB2312" w:hAnsi="宋体" w:eastAsia="仿宋_GB2312" w:cs="宋体"/>
                <w:kern w:val="0"/>
                <w:szCs w:val="21"/>
              </w:rPr>
              <w:t>计划数</w:t>
            </w:r>
          </w:p>
        </w:tc>
        <w:tc>
          <w:tcPr>
            <w:tcW w:w="2410" w:type="dxa"/>
            <w:gridSpan w:val="2"/>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专业要求</w:t>
            </w:r>
          </w:p>
        </w:tc>
        <w:tc>
          <w:tcPr>
            <w:tcW w:w="2693"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资格</w:t>
            </w:r>
          </w:p>
        </w:tc>
        <w:tc>
          <w:tcPr>
            <w:tcW w:w="2268"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户籍及学历要求</w:t>
            </w:r>
          </w:p>
        </w:tc>
        <w:tc>
          <w:tcPr>
            <w:tcW w:w="3949"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年龄要求</w:t>
            </w:r>
          </w:p>
        </w:tc>
      </w:tr>
      <w:tr>
        <w:tblPrEx>
          <w:tblCellMar>
            <w:top w:w="0" w:type="dxa"/>
            <w:left w:w="108" w:type="dxa"/>
            <w:bottom w:w="0" w:type="dxa"/>
            <w:right w:w="108" w:type="dxa"/>
          </w:tblCellMar>
        </w:tblPrEx>
        <w:trPr>
          <w:trHeight w:val="35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幼儿</w:t>
            </w:r>
          </w:p>
          <w:p>
            <w:pPr>
              <w:widowControl/>
              <w:spacing w:line="32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教师</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劳动</w:t>
            </w:r>
          </w:p>
          <w:p>
            <w:pPr>
              <w:widowControl/>
              <w:spacing w:line="32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合同制</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60</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ascii="仿宋_GB2312" w:eastAsia="仿宋_GB2312"/>
                <w:color w:val="000000" w:themeColor="text1"/>
                <w:szCs w:val="21"/>
                <w14:textFill>
                  <w14:solidFill>
                    <w14:schemeClr w14:val="tx1"/>
                  </w14:solidFill>
                </w14:textFill>
              </w:rPr>
            </w:pPr>
          </w:p>
          <w:p>
            <w:pPr>
              <w:widowControl/>
              <w:spacing w:line="32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学前教育幼儿教育</w:t>
            </w:r>
          </w:p>
        </w:tc>
        <w:tc>
          <w:tcPr>
            <w:tcW w:w="1276" w:type="dxa"/>
            <w:tcBorders>
              <w:left w:val="single" w:color="auto" w:sz="4" w:space="0"/>
              <w:bottom w:val="single" w:color="auto" w:sz="4" w:space="0"/>
              <w:right w:val="single" w:color="auto" w:sz="4" w:space="0"/>
            </w:tcBorders>
            <w:shd w:val="clear" w:color="auto" w:fill="auto"/>
            <w:vAlign w:val="center"/>
          </w:tcPr>
          <w:p>
            <w:pPr>
              <w:spacing w:line="300" w:lineRule="exact"/>
              <w:ind w:firstLine="63" w:firstLineChars="3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专业不对口的以已取得的教师资格证书标注的学科为准。</w:t>
            </w:r>
          </w:p>
        </w:tc>
        <w:tc>
          <w:tcPr>
            <w:tcW w:w="2693" w:type="dxa"/>
            <w:tcBorders>
              <w:left w:val="single" w:color="auto" w:sz="4" w:space="0"/>
              <w:bottom w:val="single" w:color="auto" w:sz="4" w:space="0"/>
              <w:right w:val="single" w:color="auto" w:sz="4" w:space="0"/>
            </w:tcBorders>
            <w:vAlign w:val="center"/>
          </w:tcPr>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满足下列条件之一：</w:t>
            </w:r>
          </w:p>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1、具有幼儿教师资格证书</w:t>
            </w:r>
          </w:p>
          <w:p>
            <w:pPr>
              <w:spacing w:line="30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2、是全日制普通高校</w:t>
            </w:r>
            <w:r>
              <w:rPr>
                <w:rFonts w:hint="eastAsia" w:ascii="仿宋_GB2312" w:eastAsia="仿宋_GB2312"/>
                <w:color w:val="000000" w:themeColor="text1"/>
                <w:szCs w:val="21"/>
                <w:lang w:eastAsia="zh-CN"/>
                <w14:textFill>
                  <w14:solidFill>
                    <w14:schemeClr w14:val="tx1"/>
                  </w14:solidFill>
                </w14:textFill>
              </w:rPr>
              <w:t>2023</w:t>
            </w:r>
            <w:r>
              <w:rPr>
                <w:rFonts w:hint="eastAsia" w:ascii="仿宋_GB2312" w:eastAsia="仿宋_GB2312"/>
                <w:color w:val="000000" w:themeColor="text1"/>
                <w:szCs w:val="21"/>
                <w14:textFill>
                  <w14:solidFill>
                    <w14:schemeClr w14:val="tx1"/>
                  </w14:solidFill>
                </w14:textFill>
              </w:rPr>
              <w:t>年应届毕业生，且持有幼儿教师资格考试合格证书，承诺于20</w:t>
            </w:r>
            <w:r>
              <w:rPr>
                <w:rFonts w:hint="eastAsia" w:ascii="仿宋_GB2312" w:eastAsia="仿宋_GB2312"/>
                <w:color w:val="000000" w:themeColor="text1"/>
                <w:szCs w:val="21"/>
                <w:lang w:val="en-US" w:eastAsia="zh-CN"/>
                <w14:textFill>
                  <w14:solidFill>
                    <w14:schemeClr w14:val="tx1"/>
                  </w14:solidFill>
                </w14:textFill>
              </w:rPr>
              <w:t>23</w:t>
            </w:r>
            <w:r>
              <w:rPr>
                <w:rFonts w:hint="eastAsia" w:ascii="仿宋_GB2312" w:eastAsia="仿宋_GB2312"/>
                <w:color w:val="000000" w:themeColor="text1"/>
                <w:szCs w:val="21"/>
                <w14:textFill>
                  <w14:solidFill>
                    <w14:schemeClr w14:val="tx1"/>
                  </w14:solidFill>
                </w14:textFill>
              </w:rPr>
              <w:t>年7月31日前取得幼儿教师资格证书方可报考。</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firstLine="420" w:firstLineChars="200"/>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一、龙湾区户籍，具有大专及以上学历。</w:t>
            </w:r>
          </w:p>
          <w:p>
            <w:pPr>
              <w:spacing w:line="320" w:lineRule="exact"/>
              <w:ind w:firstLine="315" w:firstLineChars="150"/>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二、温州市户籍，全日制普通高校专科及以上学历的应、历届毕业生。</w:t>
            </w:r>
          </w:p>
          <w:p>
            <w:pPr>
              <w:spacing w:line="320" w:lineRule="exact"/>
              <w:ind w:firstLine="315" w:firstLineChars="150"/>
              <w:rPr>
                <w:rFonts w:ascii="仿宋_GB2312" w:hAnsi="宋体" w:eastAsia="仿宋_GB2312" w:cs="宋体"/>
                <w:kern w:val="0"/>
                <w:szCs w:val="21"/>
              </w:rPr>
            </w:pPr>
            <w:r>
              <w:rPr>
                <w:rFonts w:hint="eastAsia" w:ascii="仿宋_GB2312" w:eastAsia="仿宋_GB2312"/>
                <w:color w:val="000000" w:themeColor="text1"/>
                <w:szCs w:val="21"/>
                <w14:textFill>
                  <w14:solidFill>
                    <w14:schemeClr w14:val="tx1"/>
                  </w14:solidFill>
                </w14:textFill>
              </w:rPr>
              <w:t>三、在温高校幼师专业</w:t>
            </w:r>
            <w:r>
              <w:rPr>
                <w:rFonts w:hint="eastAsia" w:ascii="仿宋_GB2312" w:eastAsia="仿宋_GB2312"/>
                <w:color w:val="000000" w:themeColor="text1"/>
                <w:szCs w:val="21"/>
                <w:lang w:eastAsia="zh-CN"/>
                <w14:textFill>
                  <w14:solidFill>
                    <w14:schemeClr w14:val="tx1"/>
                  </w14:solidFill>
                </w14:textFill>
              </w:rPr>
              <w:t>2023</w:t>
            </w:r>
            <w:r>
              <w:rPr>
                <w:rFonts w:hint="eastAsia" w:ascii="仿宋_GB2312" w:eastAsia="仿宋_GB2312"/>
                <w:color w:val="000000" w:themeColor="text1"/>
                <w:szCs w:val="21"/>
                <w14:textFill>
                  <w14:solidFill>
                    <w14:schemeClr w14:val="tx1"/>
                  </w14:solidFill>
                </w14:textFill>
              </w:rPr>
              <w:t>年应届毕业生。</w:t>
            </w:r>
          </w:p>
        </w:tc>
        <w:tc>
          <w:tcPr>
            <w:tcW w:w="3949"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年龄30周岁以下（199</w:t>
            </w:r>
            <w:r>
              <w:rPr>
                <w:rFonts w:hint="eastAsia" w:ascii="仿宋_GB2312" w:hAnsi="宋体" w:eastAsia="仿宋_GB2312" w:cs="宋体"/>
                <w:color w:val="000000"/>
                <w:kern w:val="0"/>
                <w:szCs w:val="21"/>
                <w:lang w:val="en-US" w:eastAsia="zh-CN"/>
              </w:rPr>
              <w:t>3</w:t>
            </w:r>
            <w:r>
              <w:rPr>
                <w:rFonts w:hint="eastAsia" w:ascii="仿宋_GB2312" w:hAnsi="宋体" w:eastAsia="仿宋_GB2312" w:cs="宋体"/>
                <w:color w:val="000000"/>
                <w:kern w:val="0"/>
                <w:szCs w:val="21"/>
              </w:rPr>
              <w:t>年1月1日以后出生），</w:t>
            </w:r>
            <w:r>
              <w:rPr>
                <w:rFonts w:hint="eastAsia" w:ascii="仿宋_GB2312" w:eastAsia="仿宋_GB2312"/>
                <w:color w:val="000000"/>
                <w:szCs w:val="21"/>
              </w:rPr>
              <w:t>尚未被机关、事业单位正式录用。报考幼儿园劳动合同制专任教师的人员，</w:t>
            </w:r>
            <w:r>
              <w:rPr>
                <w:rFonts w:hint="eastAsia" w:ascii="仿宋_GB2312" w:eastAsia="仿宋_GB2312"/>
                <w:color w:val="000000" w:themeColor="text1"/>
                <w:szCs w:val="21"/>
                <w14:textFill>
                  <w14:solidFill>
                    <w14:schemeClr w14:val="tx1"/>
                  </w14:solidFill>
                </w14:textFill>
              </w:rPr>
              <w:t>若是龙湾区教育人才交流中心代理的幼儿教师或公办幼儿园代课的现在岗幼儿教师（连续工作2年及以上、须提供工资册和合同等相关佐证材料），则年龄放宽至35周岁以下</w:t>
            </w:r>
            <w:r>
              <w:rPr>
                <w:rFonts w:hint="eastAsia" w:ascii="仿宋_GB2312" w:hAnsi="宋体" w:eastAsia="仿宋_GB2312" w:cs="宋体"/>
                <w:color w:val="000000"/>
                <w:kern w:val="0"/>
                <w:szCs w:val="21"/>
              </w:rPr>
              <w:t>（198</w:t>
            </w:r>
            <w:r>
              <w:rPr>
                <w:rFonts w:hint="eastAsia" w:ascii="仿宋_GB2312" w:hAnsi="宋体" w:eastAsia="仿宋_GB2312" w:cs="宋体"/>
                <w:color w:val="000000"/>
                <w:kern w:val="0"/>
                <w:szCs w:val="21"/>
                <w:lang w:val="en-US" w:eastAsia="zh-CN"/>
              </w:rPr>
              <w:t>8</w:t>
            </w:r>
            <w:r>
              <w:rPr>
                <w:rFonts w:hint="eastAsia" w:ascii="仿宋_GB2312" w:hAnsi="宋体" w:eastAsia="仿宋_GB2312" w:cs="宋体"/>
                <w:color w:val="000000"/>
                <w:kern w:val="0"/>
                <w:szCs w:val="21"/>
              </w:rPr>
              <w:t>年1月1日以后出生）。</w:t>
            </w:r>
          </w:p>
          <w:p>
            <w:pPr>
              <w:spacing w:line="320" w:lineRule="exact"/>
              <w:ind w:firstLine="420" w:firstLineChars="200"/>
              <w:jc w:val="left"/>
              <w:rPr>
                <w:rFonts w:ascii="仿宋_GB2312" w:hAnsi="宋体" w:eastAsia="仿宋_GB2312" w:cs="宋体"/>
                <w:color w:val="FF0000"/>
                <w:kern w:val="0"/>
                <w:szCs w:val="21"/>
                <w:u w:val="single"/>
              </w:rPr>
            </w:pPr>
          </w:p>
        </w:tc>
      </w:tr>
    </w:tbl>
    <w:p>
      <w:pPr>
        <w:spacing w:beforeLines="50" w:line="240" w:lineRule="exact"/>
        <w:rPr>
          <w:rFonts w:ascii="仿宋_GB2312" w:hAnsi="宋体" w:eastAsia="仿宋_GB2312" w:cs="宋体"/>
          <w:color w:val="000000"/>
          <w:kern w:val="0"/>
          <w:sz w:val="20"/>
          <w:szCs w:val="20"/>
        </w:rPr>
        <w:sectPr>
          <w:pgSz w:w="16838" w:h="11906" w:orient="landscape"/>
          <w:pgMar w:top="2098" w:right="1474" w:bottom="1985" w:left="1588" w:header="851" w:footer="1134" w:gutter="0"/>
          <w:cols w:space="425" w:num="1"/>
          <w:docGrid w:type="linesAndChars" w:linePitch="312" w:charSpace="0"/>
        </w:sectPr>
      </w:pPr>
      <w:r>
        <w:rPr>
          <w:rFonts w:hint="eastAsia" w:ascii="仿宋_GB2312" w:hAnsi="宋体" w:eastAsia="仿宋_GB2312" w:cs="宋体"/>
          <w:kern w:val="0"/>
          <w:sz w:val="20"/>
          <w:szCs w:val="20"/>
        </w:rPr>
        <w:t>注：1.全日制普通高校</w:t>
      </w:r>
      <w:r>
        <w:rPr>
          <w:rFonts w:hint="eastAsia" w:ascii="仿宋_GB2312" w:hAnsi="宋体" w:eastAsia="仿宋_GB2312" w:cs="宋体"/>
          <w:kern w:val="0"/>
          <w:sz w:val="20"/>
          <w:szCs w:val="20"/>
          <w:lang w:eastAsia="zh-CN"/>
        </w:rPr>
        <w:t>2023</w:t>
      </w:r>
      <w:r>
        <w:rPr>
          <w:rFonts w:hint="eastAsia" w:ascii="仿宋_GB2312" w:hAnsi="宋体" w:eastAsia="仿宋_GB2312" w:cs="宋体"/>
          <w:kern w:val="0"/>
          <w:sz w:val="20"/>
          <w:szCs w:val="20"/>
        </w:rPr>
        <w:t>年应届毕业生可持《普通高等学校毕业生、毕业研究生就业协议书》报名。</w:t>
      </w:r>
    </w:p>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NjFkMDIzMjdmZGMxOTliNzk1Y2VkMTNhZGVkNzYifQ=="/>
  </w:docVars>
  <w:rsids>
    <w:rsidRoot w:val="66AE5340"/>
    <w:rsid w:val="66AE5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2023-06-05T10:32:00Z</dcterms:created>
  <dc:creator>Joey麻麻</dc:creator>
  <cp:lastModifiedBy>Joey麻麻</cp:lastModifiedBy>
  <dcterms:modified xsi:type="dcterms:W3CDTF">2023-06-05T10:33:12Z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C5670F054014458EB68BE75C8DC9351F_11</vt:lpwstr>
  </property>
</Properties>
</file>