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bookmarkStart w:id="1" w:name="_GoBack"/>
      <w:bookmarkEnd w:id="1"/>
      <w:r>
        <w:rPr>
          <w:rFonts w:hint="eastAsia" w:ascii="Times New Roman" w:hAnsi="Times New Roman" w:eastAsia="黑体" w:cs="Times New Roman"/>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用人单位简介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一、保定市国控集团有限责任公司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保定市</w:t>
      </w:r>
      <w:r>
        <w:rPr>
          <w:rFonts w:hint="default" w:ascii="Times New Roman" w:hAnsi="Times New Roman" w:eastAsia="仿宋_GB2312" w:cs="Times New Roman"/>
          <w:b w:val="0"/>
          <w:bCs w:val="0"/>
          <w:color w:val="auto"/>
          <w:sz w:val="32"/>
          <w:szCs w:val="32"/>
          <w:lang w:val="en-US" w:eastAsia="zh-CN"/>
        </w:rPr>
        <w:t>国控</w:t>
      </w:r>
      <w:r>
        <w:rPr>
          <w:rFonts w:hint="default" w:ascii="Times New Roman" w:hAnsi="Times New Roman" w:eastAsia="仿宋_GB2312" w:cs="Times New Roman"/>
          <w:b w:val="0"/>
          <w:bCs w:val="0"/>
          <w:color w:val="auto"/>
          <w:sz w:val="32"/>
          <w:szCs w:val="32"/>
        </w:rPr>
        <w:t>集团有限责任公司成立于</w:t>
      </w:r>
      <w:r>
        <w:rPr>
          <w:rFonts w:hint="default" w:ascii="Times New Roman" w:hAnsi="Times New Roman" w:eastAsia="仿宋_GB2312" w:cs="Times New Roman"/>
          <w:b w:val="0"/>
          <w:bCs w:val="0"/>
          <w:color w:val="auto"/>
          <w:sz w:val="32"/>
          <w:szCs w:val="32"/>
          <w:lang w:val="en-US" w:eastAsia="zh-CN"/>
        </w:rPr>
        <w:t>2016</w:t>
      </w:r>
      <w:r>
        <w:rPr>
          <w:rFonts w:hint="default" w:ascii="Times New Roman" w:hAnsi="Times New Roman" w:eastAsia="仿宋_GB2312" w:cs="Times New Roman"/>
          <w:b w:val="0"/>
          <w:bCs w:val="0"/>
          <w:color w:val="auto"/>
          <w:sz w:val="32"/>
          <w:szCs w:val="32"/>
        </w:rPr>
        <w:t>年</w:t>
      </w:r>
      <w:r>
        <w:rPr>
          <w:rFonts w:hint="default"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rPr>
        <w:t>月</w:t>
      </w:r>
      <w:r>
        <w:rPr>
          <w:rFonts w:hint="default" w:ascii="Times New Roman" w:hAnsi="Times New Roman" w:eastAsia="仿宋_GB2312" w:cs="Times New Roman"/>
          <w:b w:val="0"/>
          <w:bCs w:val="0"/>
          <w:color w:val="auto"/>
          <w:sz w:val="32"/>
          <w:szCs w:val="32"/>
          <w:lang w:val="en-US" w:eastAsia="zh-CN"/>
        </w:rPr>
        <w:t>18</w:t>
      </w:r>
      <w:r>
        <w:rPr>
          <w:rFonts w:hint="default" w:ascii="Times New Roman" w:hAnsi="Times New Roman" w:eastAsia="仿宋_GB2312" w:cs="Times New Roman"/>
          <w:b w:val="0"/>
          <w:bCs w:val="0"/>
          <w:color w:val="auto"/>
          <w:sz w:val="32"/>
          <w:szCs w:val="32"/>
        </w:rPr>
        <w:t>日</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国控集团和旗下国控资产运营公司为</w:t>
      </w:r>
      <w:r>
        <w:rPr>
          <w:rFonts w:hint="default" w:ascii="Times New Roman" w:hAnsi="Times New Roman" w:eastAsia="仿宋_GB2312" w:cs="Times New Roman"/>
          <w:b w:val="0"/>
          <w:bCs w:val="0"/>
          <w:color w:val="auto"/>
          <w:sz w:val="32"/>
          <w:szCs w:val="32"/>
        </w:rPr>
        <w:t>AA+主体信用评级</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集团职能定位</w:t>
      </w:r>
      <w:r>
        <w:rPr>
          <w:rFonts w:hint="default" w:ascii="Times New Roman" w:hAnsi="Times New Roman" w:eastAsia="仿宋_GB2312" w:cs="Times New Roman"/>
          <w:b w:val="0"/>
          <w:bCs w:val="0"/>
          <w:color w:val="auto"/>
          <w:sz w:val="32"/>
          <w:szCs w:val="32"/>
          <w:lang w:eastAsia="zh-CN"/>
        </w:rPr>
        <w:t>为</w:t>
      </w:r>
      <w:r>
        <w:rPr>
          <w:rFonts w:hint="default" w:ascii="Times New Roman" w:hAnsi="Times New Roman" w:eastAsia="仿宋_GB2312" w:cs="Times New Roman"/>
          <w:b w:val="0"/>
          <w:bCs w:val="0"/>
          <w:color w:val="auto"/>
          <w:sz w:val="32"/>
          <w:szCs w:val="32"/>
        </w:rPr>
        <w:t>“保定国有资本投资运营集团”</w:t>
      </w:r>
      <w:r>
        <w:rPr>
          <w:rFonts w:hint="default" w:ascii="Times New Roman" w:hAnsi="Times New Roman" w:eastAsia="仿宋_GB2312" w:cs="Times New Roman"/>
          <w:b w:val="0"/>
          <w:bCs w:val="0"/>
          <w:color w:val="auto"/>
          <w:sz w:val="32"/>
          <w:szCs w:val="32"/>
          <w:lang w:eastAsia="zh-CN"/>
        </w:rPr>
        <w:t>，布局</w:t>
      </w:r>
      <w:r>
        <w:rPr>
          <w:rFonts w:hint="default" w:ascii="Times New Roman" w:hAnsi="Times New Roman" w:eastAsia="仿宋_GB2312" w:cs="Times New Roman"/>
          <w:b w:val="0"/>
          <w:bCs w:val="0"/>
          <w:color w:val="auto"/>
          <w:sz w:val="32"/>
          <w:szCs w:val="32"/>
        </w:rPr>
        <w:t>“城市更新、基础配套设施、园区开发运营、地产开发、城市综合服务运营、资产运营”六大业务板块</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努力</w:t>
      </w:r>
      <w:r>
        <w:rPr>
          <w:rFonts w:hint="default" w:ascii="Times New Roman" w:hAnsi="Times New Roman" w:eastAsia="仿宋_GB2312" w:cs="Times New Roman"/>
          <w:b w:val="0"/>
          <w:bCs w:val="0"/>
          <w:color w:val="auto"/>
          <w:sz w:val="32"/>
          <w:szCs w:val="32"/>
          <w:lang w:eastAsia="zh-CN"/>
        </w:rPr>
        <w:t>为建设现代化品质生活之城</w:t>
      </w:r>
      <w:r>
        <w:rPr>
          <w:rFonts w:hint="default" w:ascii="Times New Roman" w:hAnsi="Times New Roman" w:eastAsia="仿宋_GB2312" w:cs="Times New Roman"/>
          <w:b w:val="0"/>
          <w:bCs w:val="0"/>
          <w:color w:val="auto"/>
          <w:sz w:val="32"/>
          <w:szCs w:val="32"/>
          <w:lang w:val="en-US" w:eastAsia="zh-CN"/>
        </w:rPr>
        <w:t>履行国企责任、贡献国企力量</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二、保定市产业引导发展集团有限公司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保定市产业引导发展集团有限公司（原保定市金保投资基金有限公司，以下简称“产发集团”），是经保定市政府批准、市财政出资设立的国有独资公司。自2021年5月组建以来，产发集团秉承“谋商机、兴产业、引高端、做精品”内涵式发展理念，以产业招商与产业扶持为中心，树立产业思维，构建产业生态，做强产业引导工具，聚力打造综合金融平台，强力服务实体经济发展。截至2022年5月，产发集团共计受托管理2支保定市政府投资基金母基金，参股设立15支子基金；受托运营保定市中小企业应急转贷基金，下设保定市金保股权投资基金管</w:t>
      </w:r>
      <w:r>
        <w:rPr>
          <w:rFonts w:hint="eastAsia" w:ascii="Times New Roman" w:hAnsi="Times New Roman" w:eastAsia="仿宋_GB2312" w:cs="Times New Roman"/>
          <w:i w:val="0"/>
          <w:caps w:val="0"/>
          <w:color w:val="auto"/>
          <w:spacing w:val="0"/>
          <w:sz w:val="32"/>
          <w:szCs w:val="32"/>
          <w:lang w:val="en-US" w:eastAsia="zh-CN"/>
        </w:rPr>
        <w:t>理</w:t>
      </w:r>
      <w:r>
        <w:rPr>
          <w:rFonts w:hint="default" w:ascii="Times New Roman" w:hAnsi="Times New Roman" w:eastAsia="仿宋_GB2312" w:cs="Times New Roman"/>
          <w:i w:val="0"/>
          <w:caps w:val="0"/>
          <w:color w:val="auto"/>
          <w:spacing w:val="0"/>
          <w:sz w:val="32"/>
          <w:szCs w:val="32"/>
        </w:rPr>
        <w:t>有限公司、保定市财信商贸有限公司、保定市产融园区运营管理有限公司3家全资子公司，控股保定市中小企业融资担保有限公司。在市委、市政府的坚强领导下，产发集团现已完成以政府投资基金为中心，以基金管理、应急转贷、融资担保、供应链金融为支撑的“一中心、四平台”体系搭建，产发集团将持续提升金融创新能力，发挥综合金融服务优势，助力保定现代化品质生活之城绽放新颜值、跑出加速度、提升软实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三、保定市文化产业发展集团有限责任公司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lang w:val="en-US" w:eastAsia="zh-CN"/>
        </w:rPr>
      </w:pPr>
      <w:r>
        <w:rPr>
          <w:rFonts w:hint="default" w:ascii="Times New Roman" w:hAnsi="Times New Roman" w:eastAsia="仿宋_GB2312" w:cs="Times New Roman"/>
          <w:b w:val="0"/>
          <w:i w:val="0"/>
          <w:caps w:val="0"/>
          <w:color w:val="auto"/>
          <w:spacing w:val="0"/>
          <w:w w:val="100"/>
          <w:kern w:val="0"/>
          <w:sz w:val="32"/>
          <w:szCs w:val="32"/>
        </w:rPr>
        <w:t>保定市文化产业发展集团有限责任公司是由保定市委、市政府批准设立的市属国有独资企业，授权市委宣传部主管企业的政策方向和文化导向，2017年5月24日注册成立保定市文化产业发展有限责任公司，2019年7月26日完成组建保定市文化产业发展集团有限责任公司</w:t>
      </w:r>
      <w:r>
        <w:rPr>
          <w:rFonts w:hint="default" w:ascii="Times New Roman" w:hAnsi="Times New Roman" w:eastAsia="仿宋_GB2312" w:cs="Times New Roman"/>
          <w:b w:val="0"/>
          <w:i w:val="0"/>
          <w:caps w:val="0"/>
          <w:color w:val="auto"/>
          <w:spacing w:val="0"/>
          <w:w w:val="100"/>
          <w:kern w:val="0"/>
          <w:sz w:val="32"/>
          <w:szCs w:val="32"/>
          <w:lang w:eastAsia="zh-CN"/>
        </w:rPr>
        <w:t>。</w:t>
      </w:r>
      <w:r>
        <w:rPr>
          <w:rFonts w:hint="default" w:ascii="Times New Roman" w:hAnsi="Times New Roman" w:eastAsia="仿宋_GB2312" w:cs="Times New Roman"/>
          <w:b w:val="0"/>
          <w:i w:val="0"/>
          <w:caps w:val="0"/>
          <w:color w:val="auto"/>
          <w:spacing w:val="0"/>
          <w:w w:val="100"/>
          <w:kern w:val="0"/>
          <w:sz w:val="32"/>
          <w:szCs w:val="32"/>
          <w:lang w:val="en-US" w:eastAsia="zh-CN"/>
        </w:rPr>
        <w:t>2022年6月14日由市国资委</w:t>
      </w:r>
      <w:r>
        <w:rPr>
          <w:rFonts w:hint="default" w:ascii="Times New Roman" w:hAnsi="Times New Roman" w:eastAsia="仿宋_GB2312" w:cs="Times New Roman"/>
          <w:b w:val="0"/>
          <w:i w:val="0"/>
          <w:caps w:val="0"/>
          <w:color w:val="auto"/>
          <w:spacing w:val="0"/>
          <w:w w:val="100"/>
          <w:kern w:val="0"/>
          <w:sz w:val="32"/>
          <w:szCs w:val="32"/>
        </w:rPr>
        <w:t>履行出资人职责和企业资产监管</w:t>
      </w:r>
      <w:r>
        <w:rPr>
          <w:rFonts w:hint="default" w:ascii="Times New Roman" w:hAnsi="Times New Roman" w:eastAsia="仿宋_GB2312" w:cs="Times New Roman"/>
          <w:b w:val="0"/>
          <w:i w:val="0"/>
          <w:caps w:val="0"/>
          <w:color w:val="auto"/>
          <w:spacing w:val="0"/>
          <w:w w:val="100"/>
          <w:kern w:val="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rPr>
          <w:rFonts w:hint="default" w:ascii="Times New Roman" w:hAnsi="Times New Roman" w:eastAsia="仿宋_GB2312" w:cs="Times New Roman"/>
          <w:color w:val="auto"/>
          <w:sz w:val="32"/>
          <w:szCs w:val="32"/>
          <w:lang w:val="en-US" w:eastAsia="zh-CN"/>
        </w:rPr>
      </w:pPr>
      <w:bookmarkStart w:id="0" w:name="_Hlk93982174"/>
      <w:r>
        <w:rPr>
          <w:rFonts w:hint="default" w:ascii="Times New Roman" w:hAnsi="Times New Roman" w:eastAsia="仿宋_GB2312" w:cs="Times New Roman"/>
          <w:b w:val="0"/>
          <w:i w:val="0"/>
          <w:caps w:val="0"/>
          <w:color w:val="auto"/>
          <w:spacing w:val="0"/>
          <w:w w:val="100"/>
          <w:kern w:val="0"/>
          <w:sz w:val="32"/>
          <w:szCs w:val="32"/>
        </w:rPr>
        <w:t>集团</w:t>
      </w:r>
      <w:bookmarkEnd w:id="0"/>
      <w:r>
        <w:rPr>
          <w:rFonts w:hint="default" w:ascii="Times New Roman" w:hAnsi="Times New Roman" w:eastAsia="仿宋_GB2312" w:cs="Times New Roman"/>
          <w:b w:val="0"/>
          <w:i w:val="0"/>
          <w:caps w:val="0"/>
          <w:color w:val="auto"/>
          <w:spacing w:val="0"/>
          <w:w w:val="100"/>
          <w:kern w:val="0"/>
          <w:sz w:val="32"/>
          <w:szCs w:val="32"/>
        </w:rPr>
        <w:t>始终坚持“彰显古城魅力、创造美好生活”的初心使命，</w:t>
      </w:r>
      <w:r>
        <w:rPr>
          <w:rFonts w:hint="default" w:ascii="Times New Roman" w:hAnsi="Times New Roman" w:eastAsia="仿宋_GB2312" w:cs="Times New Roman"/>
          <w:b w:val="0"/>
          <w:i w:val="0"/>
          <w:caps w:val="0"/>
          <w:color w:val="auto"/>
          <w:spacing w:val="0"/>
          <w:w w:val="100"/>
          <w:kern w:val="0"/>
          <w:sz w:val="32"/>
          <w:szCs w:val="32"/>
          <w:lang w:val="en-US" w:eastAsia="zh-CN"/>
        </w:rPr>
        <w:t>将“城市文化软实力运营商”作为战略发展定位，</w:t>
      </w:r>
      <w:r>
        <w:rPr>
          <w:rFonts w:hint="default" w:ascii="Times New Roman" w:hAnsi="Times New Roman" w:eastAsia="仿宋_GB2312" w:cs="Times New Roman"/>
          <w:b w:val="0"/>
          <w:i w:val="0"/>
          <w:caps w:val="0"/>
          <w:color w:val="auto"/>
          <w:spacing w:val="0"/>
          <w:w w:val="100"/>
          <w:kern w:val="0"/>
          <w:sz w:val="32"/>
          <w:szCs w:val="32"/>
        </w:rPr>
        <w:t>以打造区域性文化产业龙头企业为发展愿景，以到十四五末实现千亿级文化企业为发展目标。弘扬奔跑的企业文化，塑造文发“奔跑”追梦人的企业形象，突出文化产业特色，以政策为引导，以项目为支撑，自觉践行新发展理念，提升城市文化软实力，聚焦主责主业，</w:t>
      </w:r>
      <w:r>
        <w:rPr>
          <w:rFonts w:hint="default" w:ascii="Times New Roman" w:hAnsi="Times New Roman" w:eastAsia="仿宋_GB2312" w:cs="Times New Roman"/>
          <w:b w:val="0"/>
          <w:i w:val="0"/>
          <w:caps w:val="0"/>
          <w:color w:val="auto"/>
          <w:spacing w:val="0"/>
          <w:w w:val="100"/>
          <w:kern w:val="0"/>
          <w:sz w:val="32"/>
          <w:szCs w:val="32"/>
          <w:lang w:val="en-US" w:eastAsia="zh-CN"/>
        </w:rPr>
        <w:t>基本形成了文化旅游、教育科技、园区运营、IP管理和文化金融五</w:t>
      </w:r>
      <w:r>
        <w:rPr>
          <w:rFonts w:hint="default" w:ascii="Times New Roman" w:hAnsi="Times New Roman" w:eastAsia="仿宋_GB2312" w:cs="Times New Roman"/>
          <w:b w:val="0"/>
          <w:i w:val="0"/>
          <w:caps w:val="0"/>
          <w:color w:val="auto"/>
          <w:spacing w:val="0"/>
          <w:w w:val="100"/>
          <w:kern w:val="0"/>
          <w:sz w:val="32"/>
          <w:szCs w:val="32"/>
        </w:rPr>
        <w:t>大业务板块</w:t>
      </w:r>
      <w:r>
        <w:rPr>
          <w:rFonts w:hint="default" w:ascii="Times New Roman" w:hAnsi="Times New Roman" w:eastAsia="仿宋_GB2312" w:cs="Times New Roman"/>
          <w:b w:val="0"/>
          <w:i w:val="0"/>
          <w:caps w:val="0"/>
          <w:color w:val="auto"/>
          <w:spacing w:val="0"/>
          <w:w w:val="100"/>
          <w:kern w:val="0"/>
          <w:sz w:val="32"/>
          <w:szCs w:val="32"/>
          <w:lang w:eastAsia="zh-CN"/>
        </w:rPr>
        <w:t>。</w:t>
      </w:r>
      <w:r>
        <w:rPr>
          <w:rFonts w:hint="default" w:ascii="Times New Roman" w:hAnsi="Times New Roman" w:eastAsia="仿宋_GB2312" w:cs="Times New Roman"/>
          <w:b w:val="0"/>
          <w:i w:val="0"/>
          <w:caps w:val="0"/>
          <w:color w:val="auto"/>
          <w:spacing w:val="0"/>
          <w:w w:val="100"/>
          <w:kern w:val="0"/>
          <w:sz w:val="32"/>
          <w:szCs w:val="32"/>
          <w:lang w:val="en-US" w:eastAsia="zh-CN"/>
        </w:rPr>
        <w:t>集团根植于直隶文化这片沃土，承载着城市文化软实力建设的历史重任，将努力做好现代化品质生活之城的实践者和推动者，践行国有文化企业的使命担当，朝着全国一流文化企业的目标迈进。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四、保定市农业发展集团有限公司</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b w:val="0"/>
          <w:snapToGrid w:val="0"/>
          <w:color w:val="auto"/>
          <w:kern w:val="2"/>
          <w:sz w:val="32"/>
          <w:szCs w:val="32"/>
          <w:lang w:val="en-US" w:eastAsia="zh-CN"/>
        </w:rPr>
      </w:pPr>
      <w:r>
        <w:rPr>
          <w:rFonts w:hint="default" w:ascii="Times New Roman" w:hAnsi="Times New Roman" w:eastAsia="仿宋_GB2312" w:cs="Times New Roman"/>
          <w:b w:val="0"/>
          <w:snapToGrid w:val="0"/>
          <w:color w:val="auto"/>
          <w:kern w:val="2"/>
          <w:sz w:val="32"/>
          <w:szCs w:val="32"/>
          <w:lang w:val="en-US" w:eastAsia="zh-CN"/>
        </w:rPr>
        <w:t>保定市农业发展集团有限公司2022年1月注册</w:t>
      </w:r>
      <w:r>
        <w:rPr>
          <w:rFonts w:hint="eastAsia" w:ascii="Times New Roman" w:hAnsi="Times New Roman" w:eastAsia="仿宋_GB2312" w:cs="Times New Roman"/>
          <w:b w:val="0"/>
          <w:snapToGrid w:val="0"/>
          <w:color w:val="auto"/>
          <w:kern w:val="2"/>
          <w:sz w:val="32"/>
          <w:szCs w:val="32"/>
          <w:lang w:val="en-US" w:eastAsia="zh-CN"/>
        </w:rPr>
        <w:t>成立，</w:t>
      </w:r>
      <w:r>
        <w:rPr>
          <w:rFonts w:hint="default" w:ascii="Times New Roman" w:hAnsi="Times New Roman" w:eastAsia="仿宋_GB2312" w:cs="Times New Roman"/>
          <w:b w:val="0"/>
          <w:snapToGrid w:val="0"/>
          <w:color w:val="auto"/>
          <w:kern w:val="2"/>
          <w:sz w:val="32"/>
          <w:szCs w:val="32"/>
          <w:lang w:val="en-US" w:eastAsia="zh-CN"/>
        </w:rPr>
        <w:t>位于保定市莲池区凤栖街“耐斯·智慧海”产业园区总部中心。农发集团是按照市委、市政府统一部署确定的“主业归核、资产归集、产业归位”总体要求，以企业为主体，以市场需求为导向，推动形成布局合理、结构优化的“8+4+3+N”格局，组建的市属国有八家平台公司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五、航天信息股份有限公司涿州分公司</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航天信息股份有限公司涿州分公司是航天信息股份有限公司的生产培训基地。航天信息股份有限公司（以下简称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航天信息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SHA：600271）是由中国航天科工集团有限公司发起成立的高新技术企业，于2000年11月1日成立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注册地是北京市海淀区杏石口路甲18号，是中国信息技术行业最具影响力的公司之一。航天信息依托航天的技术优势、人才优势和组织大型工程的丰富经验，以信息安全为核心，立足大数据、人工智能、区块链等新一代信息技术，聚焦信息技术产业领域，重点发展</w:t>
      </w:r>
      <w:r>
        <w:rPr>
          <w:rFonts w:hint="default" w:ascii="Times New Roman" w:hAnsi="Times New Roman" w:eastAsia="仿宋_GB2312" w:cs="Times New Roman"/>
          <w:bCs/>
          <w:color w:val="auto"/>
          <w:sz w:val="32"/>
          <w:szCs w:val="32"/>
        </w:rPr>
        <w:t>金税、金融科技服务、智慧</w:t>
      </w:r>
      <w:r>
        <w:rPr>
          <w:rFonts w:hint="eastAsia" w:ascii="Times New Roman" w:hAnsi="Times New Roman" w:eastAsia="仿宋_GB2312" w:cs="Times New Roman"/>
          <w:bCs/>
          <w:color w:val="auto"/>
          <w:sz w:val="32"/>
          <w:szCs w:val="32"/>
          <w:lang w:val="en-US" w:eastAsia="zh-CN"/>
        </w:rPr>
        <w:t>产业</w:t>
      </w:r>
      <w:r>
        <w:rPr>
          <w:rFonts w:hint="eastAsia"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网信产业，</w:t>
      </w:r>
      <w:r>
        <w:rPr>
          <w:rFonts w:hint="default" w:ascii="Times New Roman" w:hAnsi="Times New Roman" w:eastAsia="仿宋_GB2312" w:cs="Times New Roman"/>
          <w:color w:val="auto"/>
          <w:sz w:val="32"/>
          <w:szCs w:val="32"/>
        </w:rPr>
        <w:t>并积极拓展海外市场。航天信息面向政府（行业）、企业信息化市场，提供信息技术服务和一体化解决方案，</w:t>
      </w:r>
      <w:r>
        <w:rPr>
          <w:rFonts w:hint="eastAsia"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rPr>
        <w:t>智慧税务、电子票据、企业财税服务、金融科技服务、企业征信、公安、粮食、市场监管、交通、智慧政务等领域企业用户和政府客户，是大型信息化工程和电子政务领域主要参与者。</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rPr>
        <w:t>涿州分公司毗邻京港澳高速和涿州高铁站，位于北京和雄安新区中心地带，交通便利，具备环首都与京津冀核心经济圈双重地理优势。现有员工总数238人，园区占地249亩，构成了景色优美、空气清新的现代化工厂。公司于2009年正式投产使用，主要承接航天信息金税、金融科技服务、智慧</w:t>
      </w:r>
      <w:r>
        <w:rPr>
          <w:rFonts w:hint="eastAsia" w:ascii="Times New Roman" w:hAnsi="Times New Roman" w:eastAsia="仿宋_GB2312" w:cs="Times New Roman"/>
          <w:color w:val="auto"/>
          <w:sz w:val="32"/>
          <w:szCs w:val="32"/>
          <w:lang w:val="en-US" w:eastAsia="zh-CN"/>
        </w:rPr>
        <w:t>产业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网信产业四大</w:t>
      </w:r>
      <w:r>
        <w:rPr>
          <w:rFonts w:hint="default" w:ascii="Times New Roman" w:hAnsi="Times New Roman" w:eastAsia="仿宋_GB2312" w:cs="Times New Roman"/>
          <w:bCs/>
          <w:color w:val="auto"/>
          <w:sz w:val="32"/>
          <w:szCs w:val="32"/>
        </w:rPr>
        <w:t>产业板块</w:t>
      </w:r>
      <w:r>
        <w:rPr>
          <w:rFonts w:hint="default" w:ascii="Times New Roman" w:hAnsi="Times New Roman" w:eastAsia="仿宋_GB2312" w:cs="Times New Roman"/>
          <w:color w:val="auto"/>
          <w:sz w:val="32"/>
          <w:szCs w:val="32"/>
        </w:rPr>
        <w:t>的电子产品生产，</w:t>
      </w:r>
      <w:r>
        <w:rPr>
          <w:rFonts w:hint="default" w:ascii="Times New Roman" w:hAnsi="Times New Roman" w:eastAsia="仿宋_GB2312" w:cs="Times New Roman"/>
          <w:bCs/>
          <w:color w:val="auto"/>
          <w:sz w:val="32"/>
          <w:szCs w:val="32"/>
        </w:rPr>
        <w:t>始终秉承精益管理理念，持续推进智能制造，形成了以生产五要素标准化、生产管理可视化、生产改善持续化的精益生产管理模式，为客户提供高品质的产品和优质的服务。</w:t>
      </w:r>
      <w:r>
        <w:rPr>
          <w:rFonts w:hint="default" w:ascii="Times New Roman" w:hAnsi="Times New Roman" w:eastAsia="仿宋_GB2312" w:cs="Times New Roman"/>
          <w:color w:val="auto"/>
          <w:sz w:val="32"/>
          <w:szCs w:val="32"/>
        </w:rPr>
        <w:t>公司拥有国际先进的自动化生产线，通过了ISO9000质量管理体系、ISO14000环境体系、ISO18000职业健康安全管理体系、ISO27000信息安全体系等一系列认证，建立了质量可靠、过程可控、结果可溯的质量管理体系。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六、阜平县阜裕投资有限责任公司</w:t>
      </w:r>
    </w:p>
    <w:p>
      <w:pPr>
        <w:keepNext w:val="0"/>
        <w:keepLines w:val="0"/>
        <w:pageBreakBefore w:val="0"/>
        <w:kinsoku/>
        <w:wordWrap/>
        <w:overflowPunct/>
        <w:topLinePunct w:val="0"/>
        <w:autoSpaceDE/>
        <w:autoSpaceDN/>
        <w:bidi w:val="0"/>
        <w:adjustRightInd/>
        <w:spacing w:line="560" w:lineRule="exact"/>
        <w:ind w:left="0" w:leftChars="0" w:firstLine="64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阜平县阜裕投资有限责任公司于2015年8月由阜平县财政局出资设立，共有15个全资子公司，5个参股公司。公司业务范围涵盖土地整治、旅游开发、产业发展、城市建设四个板块，打造出了39个林果种植园区，20个标准化食用菌产业园区，3个硒鸽产业基地，累计实施22个土地整治项目，开发建设</w:t>
      </w:r>
      <w:r>
        <w:rPr>
          <w:rFonts w:hint="default"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个旅游产业项目</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完成了</w:t>
      </w:r>
      <w:r>
        <w:rPr>
          <w:rFonts w:hint="default" w:ascii="Times New Roman" w:hAnsi="Times New Roman" w:eastAsia="仿宋_GB2312" w:cs="Times New Roman"/>
          <w:b w:val="0"/>
          <w:bCs w:val="0"/>
          <w:color w:val="auto"/>
          <w:sz w:val="32"/>
          <w:szCs w:val="32"/>
        </w:rPr>
        <w:t>八个棚改项目、中医院项目、职教中心项目、二次网项目</w:t>
      </w:r>
      <w:r>
        <w:rPr>
          <w:rFonts w:hint="default" w:ascii="Times New Roman" w:hAnsi="Times New Roman" w:eastAsia="仿宋_GB2312" w:cs="Times New Roman"/>
          <w:b w:val="0"/>
          <w:bCs w:val="0"/>
          <w:color w:val="auto"/>
          <w:sz w:val="32"/>
          <w:szCs w:val="32"/>
          <w:lang w:eastAsia="zh-CN"/>
        </w:rPr>
        <w:t>、阜平县健康驿站建设项目、史家寨乡村振兴示范区棚室改造提升项目，承接阜平县农业农村和水利局阜平县2022年中央水库移民扶持基金项目二标段施工</w:t>
      </w:r>
      <w:r>
        <w:rPr>
          <w:rFonts w:hint="default" w:ascii="Times New Roman" w:hAnsi="Times New Roman" w:eastAsia="仿宋_GB2312" w:cs="Times New Roman"/>
          <w:b w:val="0"/>
          <w:bCs w:val="0"/>
          <w:color w:val="auto"/>
          <w:sz w:val="32"/>
          <w:szCs w:val="32"/>
          <w:lang w:val="en-US" w:eastAsia="zh-CN"/>
        </w:rPr>
        <w:t>项目及大沙河和平阳镇东板峪沟、土门沟、罗峪、史家寨鹞子河河道清淤疏浚工程</w:t>
      </w:r>
      <w:r>
        <w:rPr>
          <w:rFonts w:hint="default" w:ascii="Times New Roman" w:hAnsi="Times New Roman" w:eastAsia="仿宋_GB2312" w:cs="Times New Roman"/>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baseline"/>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pPr>
      <w:r>
        <w:rPr>
          <w:rFonts w:hint="default" w:ascii="Times New Roman" w:hAnsi="Times New Roman" w:eastAsia="仿宋_GB2312" w:cs="Times New Roman"/>
          <w:color w:val="auto"/>
          <w:sz w:val="32"/>
          <w:szCs w:val="32"/>
        </w:rPr>
        <w:t>自成立以来，公司“不忘初心、牢记使命”，秉承“政治立场坚定、战略定位清晰”的原则，积极发挥自身“产业优势、人力优势、资本优势”，聚焦“振兴区域经济、助力脱贫攻坚”，以高度的政治责任心和历史使命感，扎实践行“为社会创造财富、为员工创造幸福、助力产业升级、打造美丽新阜平”的企业愿景，为县</w:t>
      </w:r>
      <w:r>
        <w:rPr>
          <w:rFonts w:hint="eastAsia" w:ascii="Times New Roman" w:hAnsi="Times New Roman" w:eastAsia="仿宋_GB2312" w:cs="Times New Roman"/>
          <w:color w:val="auto"/>
          <w:sz w:val="32"/>
          <w:szCs w:val="32"/>
          <w:lang w:eastAsia="zh-CN"/>
        </w:rPr>
        <w:t>域</w:t>
      </w:r>
      <w:r>
        <w:rPr>
          <w:rFonts w:hint="default" w:ascii="Times New Roman" w:hAnsi="Times New Roman" w:eastAsia="仿宋_GB2312" w:cs="Times New Roman"/>
          <w:color w:val="auto"/>
          <w:sz w:val="32"/>
          <w:szCs w:val="32"/>
        </w:rPr>
        <w:t>产业发展和群众增收工作做出了不懈努力并取</w:t>
      </w:r>
      <w:r>
        <w:rPr>
          <w:rFonts w:hint="eastAsia" w:ascii="Times New Roman" w:hAnsi="Times New Roman" w:eastAsia="仿宋_GB2312" w:cs="Times New Roman"/>
          <w:color w:val="auto"/>
          <w:sz w:val="32"/>
          <w:szCs w:val="32"/>
          <w:lang w:val="en-US" w:eastAsia="zh-CN"/>
        </w:rPr>
        <w:t>得</w:t>
      </w:r>
      <w:r>
        <w:rPr>
          <w:rFonts w:hint="default" w:ascii="Times New Roman" w:hAnsi="Times New Roman" w:eastAsia="仿宋_GB2312" w:cs="Times New Roman"/>
          <w:color w:val="auto"/>
          <w:sz w:val="32"/>
          <w:szCs w:val="32"/>
        </w:rPr>
        <w:t>了阶段性建设成果</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七、博业昇（阜平）矿业有限责任公司</w:t>
      </w:r>
    </w:p>
    <w:p>
      <w:pPr>
        <w:pStyle w:val="11"/>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baseline"/>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pP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博业昇公司成立于2022年</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1</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月，</w:t>
      </w:r>
      <w:r>
        <w:rPr>
          <w:rFonts w:hint="default" w:ascii="Times New Roman" w:hAnsi="Times New Roman" w:eastAsia="仿宋_GB2312" w:cs="Times New Roman"/>
          <w:color w:val="auto"/>
          <w:sz w:val="32"/>
          <w:szCs w:val="32"/>
          <w:lang w:eastAsia="zh-CN"/>
        </w:rPr>
        <w:t>注册地址位于河北省保定市阜平县经济开发区。</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经营范围：石灰石</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砂石料</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建筑用闪长岩</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片麻岩矿</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辉绿岩</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铁矿石</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花岗岩</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的</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开采</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加工、销售</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建筑材料购销</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土地开发整理</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土石方工程施工</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市政基础设施建设</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清洁能源、水利、水电、电力、供水、清淤、环境工程、种植业、养殖业、旅游业的投资</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新能源技术研发</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技术咨询</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转让</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服务</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资源再生利用技术研发</w:t>
      </w:r>
      <w:r>
        <w:rPr>
          <w:rStyle w:val="10"/>
          <w:rFonts w:hint="eastAsia" w:ascii="Times New Roman" w:hAnsi="Times New Roman" w:eastAsia="仿宋_GB2312" w:cs="Times New Roman"/>
          <w:b w:val="0"/>
          <w:bCs w:val="0"/>
          <w:i w:val="0"/>
          <w:caps w:val="0"/>
          <w:color w:val="auto"/>
          <w:spacing w:val="0"/>
          <w:w w:val="100"/>
          <w:sz w:val="32"/>
          <w:szCs w:val="32"/>
          <w:lang w:val="en-US" w:eastAsia="zh-CN" w:bidi="ar-SA"/>
        </w:rPr>
        <w:t>，</w:t>
      </w:r>
      <w:r>
        <w:rPr>
          <w:rStyle w:val="10"/>
          <w:rFonts w:hint="default" w:ascii="Times New Roman" w:hAnsi="Times New Roman" w:eastAsia="仿宋_GB2312" w:cs="Times New Roman"/>
          <w:b w:val="0"/>
          <w:bCs w:val="0"/>
          <w:i w:val="0"/>
          <w:caps w:val="0"/>
          <w:color w:val="auto"/>
          <w:spacing w:val="0"/>
          <w:w w:val="100"/>
          <w:sz w:val="32"/>
          <w:szCs w:val="32"/>
          <w:lang w:val="en-US" w:eastAsia="zh-CN" w:bidi="ar-SA"/>
        </w:rPr>
        <w:t>光伏发电技术研发。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八、阜平县瑞博农业扶贫产业发展有限责任公司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阜平县瑞博农业扶贫产业发展有限责任公司成立于2016年9月，是阜平县人民政府批准设立的国有控股公司，作为整合利用财政扶贫资金发展扶贫产业的实施主体。瑞博公司</w:t>
      </w:r>
      <w:r>
        <w:rPr>
          <w:rFonts w:hint="eastAsia" w:ascii="Times New Roman" w:hAnsi="Times New Roman" w:eastAsia="仿宋_GB2312" w:cs="Times New Roman"/>
          <w:color w:val="000000"/>
          <w:sz w:val="32"/>
          <w:szCs w:val="32"/>
          <w:highlight w:val="none"/>
          <w:lang w:eastAsia="zh-CN"/>
        </w:rPr>
        <w:t>区分经营模块设立</w:t>
      </w:r>
      <w:r>
        <w:rPr>
          <w:rFonts w:hint="default" w:ascii="Times New Roman" w:hAnsi="Times New Roman" w:eastAsia="仿宋_GB2312" w:cs="Times New Roman"/>
          <w:color w:val="000000"/>
          <w:sz w:val="32"/>
          <w:szCs w:val="32"/>
          <w:highlight w:val="none"/>
        </w:rPr>
        <w:t>全资子公司5个，分别是阜平县丰博家禽养殖有限责任公司、阜平县捷利农业开发有限责任公司、阜平县和裕菌业种植有限责任公司、阜平县捷丰蔬菜种植有限责任公司、阜平县和利牲畜饲养有限责任公司</w:t>
      </w:r>
      <w:r>
        <w:rPr>
          <w:rFonts w:hint="default" w:ascii="Times New Roman" w:hAnsi="Times New Roman" w:eastAsia="仿宋_GB2312" w:cs="Times New Roman"/>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lang w:val="en-US" w:eastAsia="zh-CN"/>
        </w:rPr>
        <w:t>、涞水县永源供水有限公司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auto"/>
          <w:spacing w:val="0"/>
          <w:position w:val="0"/>
          <w:sz w:val="32"/>
          <w:shd w:val="clear" w:color="auto" w:fill="auto"/>
          <w:lang w:val="en-US" w:eastAsia="zh-CN"/>
        </w:rPr>
      </w:pPr>
      <w:r>
        <w:rPr>
          <w:rFonts w:hint="default" w:ascii="Times New Roman" w:hAnsi="Times New Roman" w:eastAsia="仿宋_GB2312" w:cs="Times New Roman"/>
          <w:color w:val="auto"/>
          <w:sz w:val="32"/>
          <w:szCs w:val="32"/>
          <w:lang w:val="en-US" w:eastAsia="zh-CN"/>
        </w:rPr>
        <w:t>涞水县永源供水有限公司2021年6月30日成立</w:t>
      </w:r>
      <w:r>
        <w:rPr>
          <w:rFonts w:hint="eastAsia" w:ascii="Times New Roman" w:hAnsi="Times New Roman" w:eastAsia="仿宋_GB2312" w:cs="Times New Roman"/>
          <w:color w:val="auto"/>
          <w:sz w:val="32"/>
          <w:szCs w:val="32"/>
          <w:lang w:val="en-US" w:eastAsia="zh-CN"/>
        </w:rPr>
        <w:t>，主要功能是</w:t>
      </w:r>
      <w:r>
        <w:rPr>
          <w:rFonts w:hint="default" w:ascii="Times New Roman" w:hAnsi="Times New Roman" w:eastAsia="仿宋_GB2312" w:cs="Times New Roman"/>
          <w:color w:val="auto"/>
          <w:sz w:val="32"/>
          <w:szCs w:val="32"/>
          <w:lang w:val="en-US" w:eastAsia="zh-CN"/>
        </w:rPr>
        <w:t>盘活县</w:t>
      </w:r>
      <w:r>
        <w:rPr>
          <w:rFonts w:hint="eastAsia" w:ascii="Times New Roman" w:hAnsi="Times New Roman" w:eastAsia="仿宋_GB2312" w:cs="Times New Roman"/>
          <w:color w:val="auto"/>
          <w:sz w:val="32"/>
          <w:szCs w:val="32"/>
          <w:lang w:val="en-US" w:eastAsia="zh-CN"/>
        </w:rPr>
        <w:t>域</w:t>
      </w:r>
      <w:r>
        <w:rPr>
          <w:rFonts w:hint="default" w:ascii="Times New Roman" w:hAnsi="Times New Roman" w:eastAsia="仿宋_GB2312" w:cs="Times New Roman"/>
          <w:color w:val="auto"/>
          <w:sz w:val="32"/>
          <w:szCs w:val="32"/>
          <w:lang w:val="en-US" w:eastAsia="zh-CN"/>
        </w:rPr>
        <w:t>供排水系统国有存量资产，规范供排水行业运营体系，积极推动实现供排水一体化管理，隶属于涞水县财政局国有独资企业，公司经营范围包括：自来水生产、供应</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污水处理及其再生利用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天然水收集与分配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水污染治理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水资源开发利用咨询服务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水环境保护资源服务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污水处理技术开发、咨询、转让、推广服务。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十、涞水县路行建设发展有限公司</w:t>
      </w:r>
    </w:p>
    <w:p>
      <w:pPr>
        <w:keepNext w:val="0"/>
        <w:keepLines w:val="0"/>
        <w:pageBreakBefore w:val="0"/>
        <w:kinsoku/>
        <w:wordWrap/>
        <w:overflowPunct/>
        <w:topLinePunct w:val="0"/>
        <w:autoSpaceDE/>
        <w:autoSpaceDN/>
        <w:bidi w:val="0"/>
        <w:adjustRightInd/>
        <w:spacing w:line="560" w:lineRule="exact"/>
        <w:ind w:left="0" w:right="0" w:firstLine="640" w:firstLineChars="200"/>
        <w:jc w:val="both"/>
        <w:rPr>
          <w:rFonts w:hint="default" w:ascii="Times New Roman" w:hAnsi="Times New Roman" w:eastAsia="宋体" w:cs="Times New Roman"/>
          <w:color w:val="auto"/>
          <w:spacing w:val="0"/>
          <w:position w:val="0"/>
          <w:sz w:val="32"/>
          <w:shd w:val="clear" w:color="auto" w:fill="auto"/>
        </w:rPr>
      </w:pPr>
      <w:r>
        <w:rPr>
          <w:rFonts w:hint="default" w:ascii="Times New Roman" w:hAnsi="Times New Roman" w:eastAsia="仿宋_GB2312" w:cs="Times New Roman"/>
          <w:color w:val="auto"/>
          <w:spacing w:val="0"/>
          <w:position w:val="0"/>
          <w:sz w:val="32"/>
          <w:shd w:val="clear" w:color="auto" w:fill="auto"/>
        </w:rPr>
        <w:t>涞水县路行建设发展有限公司作为涞水县城乡建设投资有限公司的子公司</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于2022年4月在工商行政部门注册成立</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2022年10月6日将公司性质变更为国有独资公司，隶属于涞水县人民政府</w:t>
      </w:r>
      <w:r>
        <w:rPr>
          <w:rFonts w:hint="default"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公司营业范围主要为：建设工程施工</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房地产开发经营</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绿化管理</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城市公园管理</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市政设施管理</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太阳能发电</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污水处理</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农村土地整理服务</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物业管理</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大型活动组织服务（不含演出）</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会议及展览服务</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酒店管理</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策划创意服务</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文化艺术咨询服务</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旅游开发</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旅游管理服务</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普通货物仓储服务（不含危险化学品等需要许可审批的项目）</w:t>
      </w:r>
      <w:r>
        <w:rPr>
          <w:rFonts w:hint="eastAsia" w:ascii="Times New Roman" w:hAnsi="Times New Roman" w:eastAsia="仿宋_GB2312" w:cs="Times New Roman"/>
          <w:color w:val="auto"/>
          <w:spacing w:val="0"/>
          <w:position w:val="0"/>
          <w:sz w:val="32"/>
          <w:shd w:val="clear" w:color="auto" w:fill="auto"/>
          <w:lang w:eastAsia="zh-CN"/>
        </w:rPr>
        <w:t>、</w:t>
      </w:r>
      <w:r>
        <w:rPr>
          <w:rFonts w:hint="default" w:ascii="Times New Roman" w:hAnsi="Times New Roman" w:eastAsia="仿宋_GB2312" w:cs="Times New Roman"/>
          <w:color w:val="auto"/>
          <w:spacing w:val="0"/>
          <w:position w:val="0"/>
          <w:sz w:val="32"/>
          <w:shd w:val="clear" w:color="auto" w:fill="auto"/>
        </w:rPr>
        <w:t>建材销售。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十</w:t>
      </w: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lang w:val="en-US" w:eastAsia="zh-CN"/>
        </w:rPr>
        <w:t>、易县易州市政建设工程有限公司</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易县易州市政建设工程有限公司成立于2022年4月29日，经营范围：建设工程施工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房地产开发经营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城市建筑垃圾处置（清运）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城市生活垃圾经营性服务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道路货物运输（不含危险货物）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建筑劳务分包。一般项目：工程管理服务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建筑用石加工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园林绿化工程施工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农村生活垃圾经营性服务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污水处理及其再生利用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建筑清洁服务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房屋拆迁服务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物业管理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住房租赁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非居住房地产租赁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停车场服务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劳务服务（不含劳务派遣）。</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rPr>
      </w:pPr>
    </w:p>
    <w:sectPr>
      <w:footerReference r:id="rId3" w:type="default"/>
      <w:pgSz w:w="11906" w:h="16838"/>
      <w:pgMar w:top="2098" w:right="1531" w:bottom="1984" w:left="1531"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NmM0YjU4YjBmNGQwY2MwMDYyNzZlZDY4M2ExNWEifQ=="/>
  </w:docVars>
  <w:rsids>
    <w:rsidRoot w:val="2CCA7196"/>
    <w:rsid w:val="027D0F0B"/>
    <w:rsid w:val="02D218D3"/>
    <w:rsid w:val="081E443A"/>
    <w:rsid w:val="0E60726D"/>
    <w:rsid w:val="0EBD108E"/>
    <w:rsid w:val="12973D12"/>
    <w:rsid w:val="1675224E"/>
    <w:rsid w:val="18BC24DC"/>
    <w:rsid w:val="265A1D0E"/>
    <w:rsid w:val="269F2759"/>
    <w:rsid w:val="27E1630B"/>
    <w:rsid w:val="28C826B1"/>
    <w:rsid w:val="2CCA7196"/>
    <w:rsid w:val="2FF5189B"/>
    <w:rsid w:val="2FF6D875"/>
    <w:rsid w:val="332F1A11"/>
    <w:rsid w:val="35EC0A26"/>
    <w:rsid w:val="37262790"/>
    <w:rsid w:val="37C624B2"/>
    <w:rsid w:val="39071DB2"/>
    <w:rsid w:val="397D3044"/>
    <w:rsid w:val="3CDB50AA"/>
    <w:rsid w:val="434348C0"/>
    <w:rsid w:val="453F38A4"/>
    <w:rsid w:val="473263F5"/>
    <w:rsid w:val="4823125B"/>
    <w:rsid w:val="490B4DF8"/>
    <w:rsid w:val="49B418E2"/>
    <w:rsid w:val="4AB364A0"/>
    <w:rsid w:val="4C755D20"/>
    <w:rsid w:val="4CB60AC6"/>
    <w:rsid w:val="512E4EF8"/>
    <w:rsid w:val="59247041"/>
    <w:rsid w:val="596F4300"/>
    <w:rsid w:val="59D50402"/>
    <w:rsid w:val="606A1D49"/>
    <w:rsid w:val="616A1271"/>
    <w:rsid w:val="681D3EBB"/>
    <w:rsid w:val="691C78D4"/>
    <w:rsid w:val="69257E2E"/>
    <w:rsid w:val="6EE90507"/>
    <w:rsid w:val="6F5D16C2"/>
    <w:rsid w:val="6FFEC25B"/>
    <w:rsid w:val="74107A27"/>
    <w:rsid w:val="76D317E2"/>
    <w:rsid w:val="773251E5"/>
    <w:rsid w:val="783F463F"/>
    <w:rsid w:val="7BF53980"/>
    <w:rsid w:val="7DFA7C81"/>
    <w:rsid w:val="7FBDCDF9"/>
    <w:rsid w:val="9F739CA8"/>
    <w:rsid w:val="9FFFDCD0"/>
    <w:rsid w:val="BDEF5CA0"/>
    <w:rsid w:val="CF5C8137"/>
    <w:rsid w:val="EAF606F7"/>
    <w:rsid w:val="EF7F97A5"/>
    <w:rsid w:val="F479CED1"/>
    <w:rsid w:val="FF3FE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eastAsia="Times New Roman"/>
    </w:rPr>
  </w:style>
  <w:style w:type="paragraph" w:styleId="3">
    <w:name w:val="envelope return"/>
    <w:basedOn w:val="1"/>
    <w:unhideWhenUsed/>
    <w:qFormat/>
    <w:uiPriority w:val="99"/>
    <w:pPr>
      <w:snapToGrid w:val="0"/>
    </w:pPr>
    <w:rPr>
      <w:rFonts w:ascii="Arial" w:hAnsi="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unhideWhenUsed/>
    <w:qFormat/>
    <w:uiPriority w:val="39"/>
    <w:pPr>
      <w:ind w:left="420" w:leftChars="200"/>
    </w:pPr>
  </w:style>
  <w:style w:type="paragraph" w:styleId="7">
    <w:name w:val="Body Text First Indent 2"/>
    <w:basedOn w:val="2"/>
    <w:unhideWhenUsed/>
    <w:qFormat/>
    <w:uiPriority w:val="99"/>
    <w:pPr>
      <w:ind w:firstLine="420" w:firstLineChars="200"/>
    </w:pPr>
  </w:style>
  <w:style w:type="character" w:customStyle="1" w:styleId="10">
    <w:name w:val="NormalCharacter"/>
    <w:semiHidden/>
    <w:qFormat/>
    <w:uiPriority w:val="0"/>
    <w:rPr>
      <w:rFonts w:ascii="Calibri" w:hAnsi="Calibri" w:eastAsia="宋体" w:cs="Times New Roman"/>
      <w:kern w:val="2"/>
      <w:sz w:val="21"/>
      <w:szCs w:val="24"/>
      <w:lang w:val="en-US" w:eastAsia="zh-CN" w:bidi="ar-SA"/>
    </w:rPr>
  </w:style>
  <w:style w:type="paragraph" w:customStyle="1" w:styleId="11">
    <w:name w:val="UserStyle_1"/>
    <w:qFormat/>
    <w:uiPriority w:val="0"/>
    <w:pPr>
      <w:widowControl/>
      <w:snapToGrid w:val="0"/>
      <w:textAlignment w:val="baseline"/>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4466</Words>
  <Characters>4619</Characters>
  <Lines>0</Lines>
  <Paragraphs>0</Paragraphs>
  <TotalTime>81</TotalTime>
  <ScaleCrop>false</ScaleCrop>
  <LinksUpToDate>false</LinksUpToDate>
  <CharactersWithSpaces>4621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2023-02-10T01:43:00Z</dcterms:created>
  <dc:creator>孙佳宁</dc:creator>
  <cp:lastModifiedBy>work</cp:lastModifiedBy>
  <cp:lastPrinted>2023-05-06T11:17:00Z</cp:lastPrinted>
  <dcterms:modified xsi:type="dcterms:W3CDTF">2023-05-15T15:23:38Z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AFFFFC0696214DFBBFBE1D59A34025DB_12</vt:lpwstr>
  </property>
</Properties>
</file>